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D7" w:rsidRDefault="00ED30D7" w:rsidP="00ED30D7">
      <w:pPr>
        <w:jc w:val="center"/>
        <w:rPr>
          <w:b/>
          <w:sz w:val="24"/>
          <w:szCs w:val="24"/>
          <w:u w:val="single"/>
        </w:rPr>
      </w:pPr>
    </w:p>
    <w:p w:rsidR="00ED30D7" w:rsidRDefault="00ED30D7" w:rsidP="00ED30D7">
      <w:pPr>
        <w:jc w:val="center"/>
        <w:rPr>
          <w:b/>
          <w:sz w:val="24"/>
          <w:szCs w:val="24"/>
          <w:u w:val="single"/>
        </w:rPr>
      </w:pPr>
    </w:p>
    <w:p w:rsidR="00ED30D7" w:rsidRPr="006108DB" w:rsidRDefault="00ED30D7" w:rsidP="00ED30D7">
      <w:pPr>
        <w:jc w:val="center"/>
        <w:rPr>
          <w:b/>
          <w:sz w:val="24"/>
          <w:szCs w:val="24"/>
          <w:u w:val="single"/>
        </w:rPr>
      </w:pPr>
      <w:r w:rsidRPr="006108DB">
        <w:rPr>
          <w:b/>
          <w:sz w:val="24"/>
          <w:szCs w:val="24"/>
          <w:u w:val="single"/>
        </w:rPr>
        <w:t>LEI</w:t>
      </w:r>
      <w:proofErr w:type="gramStart"/>
      <w:r w:rsidRPr="006108DB">
        <w:rPr>
          <w:b/>
          <w:sz w:val="24"/>
          <w:szCs w:val="24"/>
          <w:u w:val="single"/>
        </w:rPr>
        <w:t xml:space="preserve">  </w:t>
      </w:r>
      <w:proofErr w:type="gramEnd"/>
      <w:r w:rsidRPr="006108DB">
        <w:rPr>
          <w:b/>
          <w:sz w:val="24"/>
          <w:szCs w:val="24"/>
          <w:u w:val="single"/>
        </w:rPr>
        <w:t>Nº</w:t>
      </w:r>
      <w:r>
        <w:rPr>
          <w:b/>
          <w:sz w:val="24"/>
          <w:szCs w:val="24"/>
          <w:u w:val="single"/>
        </w:rPr>
        <w:t xml:space="preserve"> 903</w:t>
      </w:r>
      <w:r w:rsidRPr="006108DB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 xml:space="preserve">31 </w:t>
      </w:r>
      <w:r w:rsidRPr="006108DB">
        <w:rPr>
          <w:b/>
          <w:sz w:val="24"/>
          <w:szCs w:val="24"/>
          <w:u w:val="single"/>
        </w:rPr>
        <w:t xml:space="preserve">DE </w:t>
      </w:r>
      <w:r>
        <w:rPr>
          <w:b/>
          <w:sz w:val="24"/>
          <w:szCs w:val="24"/>
          <w:u w:val="single"/>
        </w:rPr>
        <w:t>OUTUBRO</w:t>
      </w:r>
      <w:r w:rsidRPr="006108DB">
        <w:rPr>
          <w:b/>
          <w:sz w:val="24"/>
          <w:szCs w:val="24"/>
          <w:u w:val="single"/>
        </w:rPr>
        <w:t xml:space="preserve"> DE 201</w:t>
      </w:r>
      <w:r>
        <w:rPr>
          <w:b/>
          <w:sz w:val="24"/>
          <w:szCs w:val="24"/>
          <w:u w:val="single"/>
        </w:rPr>
        <w:t>3</w:t>
      </w:r>
      <w:r w:rsidRPr="006108DB">
        <w:rPr>
          <w:b/>
          <w:sz w:val="24"/>
          <w:szCs w:val="24"/>
          <w:u w:val="single"/>
        </w:rPr>
        <w:t>.</w:t>
      </w:r>
    </w:p>
    <w:p w:rsidR="00ED30D7" w:rsidRDefault="00ED30D7" w:rsidP="00ED30D7">
      <w:pPr>
        <w:jc w:val="both"/>
        <w:rPr>
          <w:sz w:val="24"/>
          <w:szCs w:val="24"/>
        </w:rPr>
      </w:pPr>
    </w:p>
    <w:p w:rsidR="00ED30D7" w:rsidRPr="002048B0" w:rsidRDefault="00ED30D7" w:rsidP="00ED30D7">
      <w:pPr>
        <w:jc w:val="both"/>
        <w:rPr>
          <w:sz w:val="24"/>
          <w:szCs w:val="24"/>
        </w:rPr>
      </w:pPr>
    </w:p>
    <w:p w:rsidR="00ED30D7" w:rsidRPr="002048B0" w:rsidRDefault="00ED30D7" w:rsidP="00ED30D7">
      <w:pPr>
        <w:ind w:left="5103"/>
        <w:jc w:val="both"/>
        <w:rPr>
          <w:bCs/>
          <w:iCs/>
        </w:rPr>
      </w:pPr>
      <w:r>
        <w:t xml:space="preserve">AUTORIZA O EXECUTIVO MUNICIPAL A DOAR LOTE DE TERRENO URBANO A SINÉZIO DE LIMA, E </w:t>
      </w:r>
      <w:r w:rsidRPr="002048B0">
        <w:rPr>
          <w:bCs/>
          <w:iCs/>
        </w:rPr>
        <w:t>DÁ OUTRAS PROVIDÊNCIAS.</w:t>
      </w:r>
    </w:p>
    <w:p w:rsidR="00ED30D7" w:rsidRDefault="00ED30D7" w:rsidP="00ED30D7">
      <w:pPr>
        <w:jc w:val="both"/>
        <w:rPr>
          <w:sz w:val="24"/>
          <w:szCs w:val="24"/>
        </w:rPr>
      </w:pPr>
      <w:r w:rsidRPr="002048B0">
        <w:rPr>
          <w:sz w:val="24"/>
          <w:szCs w:val="24"/>
        </w:rPr>
        <w:tab/>
      </w:r>
      <w:r w:rsidRPr="002048B0">
        <w:rPr>
          <w:sz w:val="24"/>
          <w:szCs w:val="24"/>
        </w:rPr>
        <w:tab/>
      </w:r>
      <w:r w:rsidRPr="002048B0">
        <w:rPr>
          <w:sz w:val="24"/>
          <w:szCs w:val="24"/>
        </w:rPr>
        <w:tab/>
      </w:r>
    </w:p>
    <w:p w:rsidR="00ED30D7" w:rsidRPr="002048B0" w:rsidRDefault="00ED30D7" w:rsidP="00ED30D7">
      <w:pPr>
        <w:jc w:val="both"/>
        <w:rPr>
          <w:sz w:val="24"/>
          <w:szCs w:val="24"/>
        </w:rPr>
      </w:pPr>
      <w:r w:rsidRPr="002048B0">
        <w:rPr>
          <w:sz w:val="24"/>
          <w:szCs w:val="24"/>
        </w:rPr>
        <w:tab/>
      </w:r>
    </w:p>
    <w:p w:rsidR="00ED30D7" w:rsidRDefault="00ED30D7" w:rsidP="00ED30D7">
      <w:pPr>
        <w:ind w:firstLine="1440"/>
        <w:jc w:val="both"/>
        <w:rPr>
          <w:sz w:val="24"/>
          <w:szCs w:val="24"/>
        </w:rPr>
      </w:pPr>
      <w:r w:rsidRPr="006239F7">
        <w:rPr>
          <w:sz w:val="24"/>
          <w:szCs w:val="24"/>
        </w:rPr>
        <w:t xml:space="preserve">O </w:t>
      </w:r>
      <w:r w:rsidRPr="006239F7">
        <w:rPr>
          <w:b/>
          <w:sz w:val="24"/>
          <w:szCs w:val="24"/>
        </w:rPr>
        <w:t>PREFEITO MUNICIPAL DE ANASTÁCIO</w:t>
      </w:r>
      <w:r w:rsidRPr="006239F7">
        <w:rPr>
          <w:sz w:val="24"/>
          <w:szCs w:val="24"/>
        </w:rPr>
        <w:t>, Estado de Mato Grosso do Sul, no uso das atribuições que lhe confere o inciso I</w:t>
      </w:r>
      <w:r>
        <w:rPr>
          <w:sz w:val="24"/>
          <w:szCs w:val="24"/>
        </w:rPr>
        <w:t>V</w:t>
      </w:r>
      <w:r w:rsidRPr="006239F7">
        <w:rPr>
          <w:sz w:val="24"/>
          <w:szCs w:val="24"/>
        </w:rPr>
        <w:t>, do artigo 47, da Lei Orgânica Municipal.</w:t>
      </w:r>
      <w:r>
        <w:rPr>
          <w:sz w:val="24"/>
          <w:szCs w:val="24"/>
        </w:rPr>
        <w:t xml:space="preserve"> </w:t>
      </w:r>
      <w:r w:rsidRPr="006239F7">
        <w:rPr>
          <w:bCs/>
          <w:sz w:val="24"/>
          <w:szCs w:val="24"/>
        </w:rPr>
        <w:t>Faço saber</w:t>
      </w:r>
      <w:r w:rsidRPr="006239F7">
        <w:rPr>
          <w:sz w:val="24"/>
          <w:szCs w:val="24"/>
        </w:rPr>
        <w:t xml:space="preserve"> que a Câmara Municipal aprovou e eu sanciono a seguinte Lei:</w:t>
      </w:r>
    </w:p>
    <w:p w:rsidR="00ED30D7" w:rsidRPr="006239F7" w:rsidRDefault="00ED30D7" w:rsidP="00ED30D7">
      <w:pPr>
        <w:ind w:firstLine="1440"/>
        <w:jc w:val="both"/>
        <w:rPr>
          <w:sz w:val="24"/>
          <w:szCs w:val="24"/>
        </w:rPr>
      </w:pPr>
    </w:p>
    <w:p w:rsidR="00ED30D7" w:rsidRDefault="00ED30D7" w:rsidP="00ED30D7">
      <w:pPr>
        <w:jc w:val="both"/>
        <w:rPr>
          <w:sz w:val="24"/>
          <w:szCs w:val="24"/>
        </w:rPr>
      </w:pPr>
    </w:p>
    <w:p w:rsidR="00ED30D7" w:rsidRPr="00C03B2F" w:rsidRDefault="00ED30D7" w:rsidP="00ED30D7">
      <w:pPr>
        <w:ind w:firstLine="1440"/>
        <w:jc w:val="both"/>
        <w:rPr>
          <w:sz w:val="24"/>
          <w:szCs w:val="24"/>
        </w:rPr>
      </w:pPr>
      <w:r w:rsidRPr="00C03B2F">
        <w:rPr>
          <w:sz w:val="24"/>
          <w:szCs w:val="24"/>
        </w:rPr>
        <w:t xml:space="preserve">Art. 1º Fica o Poder Executivo Municipal autorizado a doar a </w:t>
      </w:r>
      <w:proofErr w:type="spellStart"/>
      <w:r w:rsidRPr="00C03B2F">
        <w:rPr>
          <w:sz w:val="24"/>
          <w:szCs w:val="24"/>
        </w:rPr>
        <w:t>Sinézio</w:t>
      </w:r>
      <w:proofErr w:type="spellEnd"/>
      <w:r w:rsidRPr="00C03B2F">
        <w:rPr>
          <w:sz w:val="24"/>
          <w:szCs w:val="24"/>
        </w:rPr>
        <w:t xml:space="preserve"> de Lima</w:t>
      </w:r>
      <w:r w:rsidRPr="00C03B2F">
        <w:rPr>
          <w:snapToGrid w:val="0"/>
          <w:sz w:val="24"/>
          <w:szCs w:val="24"/>
        </w:rPr>
        <w:t xml:space="preserve">, portador do CPF nº </w:t>
      </w:r>
      <w:r w:rsidRPr="00C03B2F">
        <w:rPr>
          <w:sz w:val="24"/>
          <w:szCs w:val="24"/>
        </w:rPr>
        <w:t xml:space="preserve">045.188.611-91, um lote de terreno urbano, determinado pela </w:t>
      </w:r>
      <w:r w:rsidRPr="00C03B2F">
        <w:rPr>
          <w:bCs/>
          <w:sz w:val="24"/>
          <w:szCs w:val="24"/>
        </w:rPr>
        <w:t xml:space="preserve">Letra A, </w:t>
      </w:r>
      <w:r w:rsidRPr="00C03B2F">
        <w:rPr>
          <w:sz w:val="24"/>
          <w:szCs w:val="24"/>
        </w:rPr>
        <w:t>da planta de desmembramento</w:t>
      </w:r>
      <w:r>
        <w:rPr>
          <w:sz w:val="24"/>
          <w:szCs w:val="24"/>
        </w:rPr>
        <w:t>,</w:t>
      </w:r>
      <w:r w:rsidRPr="00C03B2F">
        <w:rPr>
          <w:sz w:val="24"/>
          <w:szCs w:val="24"/>
        </w:rPr>
        <w:t xml:space="preserve"> situado na cidade e Comarca de Anastácio-MS, localizado na </w:t>
      </w:r>
      <w:r w:rsidRPr="00C03B2F">
        <w:rPr>
          <w:spacing w:val="6"/>
          <w:sz w:val="24"/>
          <w:szCs w:val="24"/>
        </w:rPr>
        <w:t>Quadra 02, Setor 01, da Planta Cadastral da Cidade, de formato regular, com a á</w:t>
      </w:r>
      <w:r w:rsidRPr="00C03B2F">
        <w:rPr>
          <w:spacing w:val="14"/>
          <w:sz w:val="24"/>
          <w:szCs w:val="24"/>
        </w:rPr>
        <w:t xml:space="preserve">rea de </w:t>
      </w:r>
      <w:proofErr w:type="gramStart"/>
      <w:r w:rsidRPr="00C03B2F">
        <w:rPr>
          <w:spacing w:val="14"/>
          <w:sz w:val="24"/>
          <w:szCs w:val="24"/>
        </w:rPr>
        <w:t>818,</w:t>
      </w:r>
      <w:proofErr w:type="gramEnd"/>
      <w:r w:rsidRPr="00C03B2F">
        <w:rPr>
          <w:spacing w:val="14"/>
          <w:sz w:val="24"/>
          <w:szCs w:val="24"/>
        </w:rPr>
        <w:t xml:space="preserve">735m² (oitocentos e dezoito metros quadrados, setenta e três </w:t>
      </w:r>
      <w:r w:rsidRPr="00C03B2F">
        <w:rPr>
          <w:spacing w:val="6"/>
          <w:sz w:val="24"/>
          <w:szCs w:val="24"/>
        </w:rPr>
        <w:t xml:space="preserve">centímetros quadrados e cinco centímetros quadrados); medindo 20,50m (vinte </w:t>
      </w:r>
      <w:r w:rsidRPr="00C03B2F">
        <w:rPr>
          <w:spacing w:val="5"/>
          <w:sz w:val="24"/>
          <w:szCs w:val="24"/>
        </w:rPr>
        <w:t xml:space="preserve">metros e </w:t>
      </w:r>
      <w:proofErr w:type="spellStart"/>
      <w:r w:rsidRPr="00C03B2F">
        <w:rPr>
          <w:spacing w:val="5"/>
          <w:sz w:val="24"/>
          <w:szCs w:val="24"/>
        </w:rPr>
        <w:t>cinquenta</w:t>
      </w:r>
      <w:proofErr w:type="spellEnd"/>
      <w:r w:rsidRPr="00C03B2F">
        <w:rPr>
          <w:spacing w:val="5"/>
          <w:sz w:val="24"/>
          <w:szCs w:val="24"/>
        </w:rPr>
        <w:t xml:space="preserve"> centímetros) de frente (NE) com o corredor Público junto ao </w:t>
      </w:r>
      <w:r w:rsidRPr="00C03B2F">
        <w:rPr>
          <w:spacing w:val="6"/>
          <w:sz w:val="24"/>
          <w:szCs w:val="24"/>
        </w:rPr>
        <w:t xml:space="preserve">Rio </w:t>
      </w:r>
      <w:proofErr w:type="spellStart"/>
      <w:r w:rsidRPr="00C03B2F">
        <w:rPr>
          <w:spacing w:val="6"/>
          <w:sz w:val="24"/>
          <w:szCs w:val="24"/>
        </w:rPr>
        <w:t>Aquidauana</w:t>
      </w:r>
      <w:proofErr w:type="spellEnd"/>
      <w:r w:rsidRPr="00C03B2F">
        <w:rPr>
          <w:spacing w:val="6"/>
          <w:sz w:val="24"/>
          <w:szCs w:val="24"/>
        </w:rPr>
        <w:t xml:space="preserve">; 40,00m (quarenta metros) a direita (SE) com terreno de </w:t>
      </w:r>
      <w:proofErr w:type="spellStart"/>
      <w:r w:rsidRPr="00C03B2F">
        <w:rPr>
          <w:spacing w:val="6"/>
          <w:sz w:val="24"/>
          <w:szCs w:val="24"/>
        </w:rPr>
        <w:t>Agair</w:t>
      </w:r>
      <w:proofErr w:type="spellEnd"/>
      <w:r w:rsidRPr="00C03B2F">
        <w:rPr>
          <w:spacing w:val="6"/>
          <w:sz w:val="24"/>
          <w:szCs w:val="24"/>
        </w:rPr>
        <w:t xml:space="preserve"> </w:t>
      </w:r>
      <w:r w:rsidRPr="00C03B2F">
        <w:rPr>
          <w:spacing w:val="5"/>
          <w:sz w:val="24"/>
          <w:szCs w:val="24"/>
        </w:rPr>
        <w:t xml:space="preserve">Leite; 40,00m (quarenta metros) a esquerda (NW) com lote desmembrado B; e </w:t>
      </w:r>
      <w:r w:rsidRPr="00C03B2F">
        <w:rPr>
          <w:spacing w:val="7"/>
          <w:sz w:val="24"/>
          <w:szCs w:val="24"/>
        </w:rPr>
        <w:t xml:space="preserve">aos fundos (SW) medindo 20,50m (vinte metros e </w:t>
      </w:r>
      <w:proofErr w:type="spellStart"/>
      <w:r w:rsidRPr="00C03B2F">
        <w:rPr>
          <w:spacing w:val="7"/>
          <w:sz w:val="24"/>
          <w:szCs w:val="24"/>
        </w:rPr>
        <w:t>cinquenta</w:t>
      </w:r>
      <w:proofErr w:type="spellEnd"/>
      <w:r w:rsidRPr="00C03B2F">
        <w:rPr>
          <w:spacing w:val="7"/>
          <w:sz w:val="24"/>
          <w:szCs w:val="24"/>
        </w:rPr>
        <w:t xml:space="preserve"> centímetros) com </w:t>
      </w:r>
      <w:r w:rsidRPr="00C03B2F">
        <w:rPr>
          <w:spacing w:val="5"/>
          <w:sz w:val="24"/>
          <w:szCs w:val="24"/>
        </w:rPr>
        <w:t xml:space="preserve">terreno de </w:t>
      </w:r>
      <w:proofErr w:type="spellStart"/>
      <w:r w:rsidRPr="00C03B2F">
        <w:rPr>
          <w:spacing w:val="5"/>
          <w:sz w:val="24"/>
          <w:szCs w:val="24"/>
        </w:rPr>
        <w:t>Ermelindo</w:t>
      </w:r>
      <w:proofErr w:type="spellEnd"/>
      <w:r w:rsidRPr="00C03B2F">
        <w:rPr>
          <w:spacing w:val="5"/>
          <w:sz w:val="24"/>
          <w:szCs w:val="24"/>
        </w:rPr>
        <w:t xml:space="preserve"> Adolfo </w:t>
      </w:r>
      <w:proofErr w:type="spellStart"/>
      <w:r w:rsidRPr="00C03B2F">
        <w:rPr>
          <w:spacing w:val="5"/>
          <w:sz w:val="24"/>
          <w:szCs w:val="24"/>
        </w:rPr>
        <w:t>Arrigucci</w:t>
      </w:r>
      <w:proofErr w:type="spellEnd"/>
      <w:r w:rsidRPr="00C03B2F">
        <w:rPr>
          <w:spacing w:val="5"/>
          <w:sz w:val="24"/>
          <w:szCs w:val="24"/>
        </w:rPr>
        <w:t xml:space="preserve">; ângulos: a – 86º52'; b – 94º06'; c – 85º54'; </w:t>
      </w:r>
      <w:r w:rsidRPr="00C03B2F">
        <w:rPr>
          <w:spacing w:val="6"/>
          <w:sz w:val="24"/>
          <w:szCs w:val="24"/>
        </w:rPr>
        <w:t>d – 93º08',</w:t>
      </w:r>
      <w:r w:rsidRPr="00C03B2F">
        <w:rPr>
          <w:sz w:val="24"/>
          <w:szCs w:val="24"/>
        </w:rPr>
        <w:t xml:space="preserve"> registrado no Cartório de Registro de Imóveis da Comarca de Anastácio-MS, </w:t>
      </w:r>
      <w:r>
        <w:rPr>
          <w:sz w:val="24"/>
          <w:szCs w:val="24"/>
        </w:rPr>
        <w:t xml:space="preserve">sob a </w:t>
      </w:r>
      <w:r w:rsidRPr="00C03B2F">
        <w:rPr>
          <w:sz w:val="24"/>
          <w:szCs w:val="24"/>
        </w:rPr>
        <w:t xml:space="preserve">Matrícula nº 4.563, avaliado em R$ </w:t>
      </w:r>
      <w:r>
        <w:rPr>
          <w:sz w:val="24"/>
          <w:szCs w:val="24"/>
        </w:rPr>
        <w:t>20.</w:t>
      </w:r>
      <w:r w:rsidRPr="00C03B2F">
        <w:rPr>
          <w:sz w:val="24"/>
          <w:szCs w:val="24"/>
        </w:rPr>
        <w:t>000,00 (</w:t>
      </w:r>
      <w:r>
        <w:rPr>
          <w:sz w:val="24"/>
          <w:szCs w:val="24"/>
        </w:rPr>
        <w:t>vinte</w:t>
      </w:r>
      <w:r w:rsidRPr="00C03B2F">
        <w:rPr>
          <w:sz w:val="24"/>
          <w:szCs w:val="24"/>
        </w:rPr>
        <w:t xml:space="preserve"> mil</w:t>
      </w:r>
      <w:r>
        <w:rPr>
          <w:sz w:val="24"/>
          <w:szCs w:val="24"/>
        </w:rPr>
        <w:t xml:space="preserve"> </w:t>
      </w:r>
      <w:r w:rsidRPr="00C03B2F">
        <w:rPr>
          <w:sz w:val="24"/>
          <w:szCs w:val="24"/>
        </w:rPr>
        <w:t>reais).</w:t>
      </w:r>
    </w:p>
    <w:p w:rsidR="00ED30D7" w:rsidRDefault="00ED30D7" w:rsidP="00ED30D7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0D7" w:rsidRPr="00652AC8" w:rsidRDefault="00ED30D7" w:rsidP="00ED30D7">
      <w:pPr>
        <w:tabs>
          <w:tab w:val="right" w:pos="-426"/>
          <w:tab w:val="left" w:pos="3969"/>
        </w:tabs>
        <w:ind w:firstLine="1440"/>
        <w:jc w:val="both"/>
        <w:rPr>
          <w:color w:val="000000"/>
          <w:sz w:val="24"/>
          <w:szCs w:val="24"/>
        </w:rPr>
      </w:pPr>
      <w:r w:rsidRPr="002048B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2048B0">
        <w:rPr>
          <w:sz w:val="24"/>
          <w:szCs w:val="24"/>
        </w:rPr>
        <w:t>º</w:t>
      </w:r>
      <w:r>
        <w:rPr>
          <w:sz w:val="24"/>
          <w:szCs w:val="24"/>
        </w:rPr>
        <w:t xml:space="preserve"> Fica o donatário obrigado a escriturar o imóvel, </w:t>
      </w:r>
      <w:r w:rsidRPr="00652AC8">
        <w:rPr>
          <w:color w:val="000000"/>
          <w:sz w:val="24"/>
          <w:szCs w:val="24"/>
        </w:rPr>
        <w:t>no prazo máximo de um</w:t>
      </w:r>
      <w:r>
        <w:rPr>
          <w:color w:val="000000"/>
          <w:sz w:val="24"/>
          <w:szCs w:val="24"/>
        </w:rPr>
        <w:t xml:space="preserve"> ano, </w:t>
      </w:r>
      <w:r w:rsidRPr="00652AC8">
        <w:rPr>
          <w:color w:val="000000"/>
          <w:sz w:val="24"/>
          <w:szCs w:val="24"/>
        </w:rPr>
        <w:t>contado</w:t>
      </w:r>
      <w:r>
        <w:rPr>
          <w:color w:val="000000"/>
          <w:sz w:val="24"/>
          <w:szCs w:val="24"/>
        </w:rPr>
        <w:t>s</w:t>
      </w:r>
      <w:r w:rsidRPr="00652AC8">
        <w:rPr>
          <w:color w:val="000000"/>
          <w:sz w:val="24"/>
          <w:szCs w:val="24"/>
        </w:rPr>
        <w:t xml:space="preserve"> da data da promulgação desta </w:t>
      </w:r>
      <w:r>
        <w:rPr>
          <w:color w:val="000000"/>
          <w:sz w:val="24"/>
          <w:szCs w:val="24"/>
        </w:rPr>
        <w:t>L</w:t>
      </w:r>
      <w:r w:rsidRPr="00652AC8">
        <w:rPr>
          <w:color w:val="000000"/>
          <w:sz w:val="24"/>
          <w:szCs w:val="24"/>
        </w:rPr>
        <w:t>ei.</w:t>
      </w:r>
    </w:p>
    <w:p w:rsidR="00ED30D7" w:rsidRPr="00652AC8" w:rsidRDefault="00ED30D7" w:rsidP="00ED30D7">
      <w:pPr>
        <w:tabs>
          <w:tab w:val="right" w:pos="-426"/>
          <w:tab w:val="left" w:pos="3969"/>
        </w:tabs>
        <w:ind w:firstLine="1440"/>
        <w:jc w:val="both"/>
        <w:rPr>
          <w:color w:val="000000"/>
          <w:sz w:val="24"/>
          <w:szCs w:val="24"/>
        </w:rPr>
      </w:pPr>
    </w:p>
    <w:p w:rsidR="00ED30D7" w:rsidRDefault="00ED30D7" w:rsidP="00ED30D7">
      <w:pPr>
        <w:tabs>
          <w:tab w:val="right" w:pos="-426"/>
          <w:tab w:val="left" w:pos="3969"/>
        </w:tabs>
        <w:ind w:firstLine="1440"/>
        <w:jc w:val="both"/>
        <w:rPr>
          <w:color w:val="000000"/>
          <w:sz w:val="24"/>
          <w:szCs w:val="24"/>
        </w:rPr>
      </w:pPr>
      <w:r w:rsidRPr="00652AC8">
        <w:rPr>
          <w:color w:val="000000"/>
          <w:sz w:val="24"/>
          <w:szCs w:val="24"/>
        </w:rPr>
        <w:t>Parágrafo único. O não cumprimento deste artigo reverterá, automaticamente, a área ao domínio da municipalidade.</w:t>
      </w:r>
    </w:p>
    <w:p w:rsidR="00ED30D7" w:rsidRDefault="00ED30D7" w:rsidP="00ED30D7">
      <w:pPr>
        <w:ind w:firstLine="1440"/>
        <w:jc w:val="both"/>
        <w:rPr>
          <w:sz w:val="24"/>
          <w:szCs w:val="24"/>
        </w:rPr>
      </w:pPr>
    </w:p>
    <w:p w:rsidR="00ED30D7" w:rsidRDefault="00ED30D7" w:rsidP="00ED30D7">
      <w:pPr>
        <w:ind w:firstLine="1440"/>
        <w:jc w:val="both"/>
        <w:rPr>
          <w:sz w:val="24"/>
          <w:szCs w:val="24"/>
        </w:rPr>
      </w:pPr>
      <w:r w:rsidRPr="00652AC8">
        <w:rPr>
          <w:color w:val="000000"/>
          <w:sz w:val="24"/>
          <w:szCs w:val="24"/>
        </w:rPr>
        <w:t xml:space="preserve">Art. </w:t>
      </w:r>
      <w:r>
        <w:rPr>
          <w:color w:val="000000"/>
          <w:sz w:val="24"/>
          <w:szCs w:val="24"/>
        </w:rPr>
        <w:t>3</w:t>
      </w:r>
      <w:r w:rsidRPr="00652AC8">
        <w:rPr>
          <w:color w:val="000000"/>
          <w:sz w:val="24"/>
          <w:szCs w:val="24"/>
        </w:rPr>
        <w:t xml:space="preserve">º </w:t>
      </w:r>
      <w:r w:rsidRPr="002048B0">
        <w:rPr>
          <w:sz w:val="24"/>
          <w:szCs w:val="24"/>
        </w:rPr>
        <w:t>Esta Lei entra em vigor na data de sua publicação</w:t>
      </w:r>
      <w:r>
        <w:rPr>
          <w:sz w:val="24"/>
          <w:szCs w:val="24"/>
        </w:rPr>
        <w:t>, revogadas as disposições em contrário</w:t>
      </w:r>
      <w:r w:rsidRPr="002048B0">
        <w:rPr>
          <w:sz w:val="24"/>
          <w:szCs w:val="24"/>
        </w:rPr>
        <w:t>.</w:t>
      </w:r>
    </w:p>
    <w:p w:rsidR="00ED30D7" w:rsidRPr="002048B0" w:rsidRDefault="00ED30D7" w:rsidP="00ED30D7">
      <w:pPr>
        <w:ind w:firstLine="1440"/>
        <w:jc w:val="both"/>
        <w:rPr>
          <w:sz w:val="24"/>
          <w:szCs w:val="24"/>
        </w:rPr>
      </w:pPr>
    </w:p>
    <w:p w:rsidR="00ED30D7" w:rsidRPr="002048B0" w:rsidRDefault="00ED30D7" w:rsidP="00ED30D7">
      <w:pPr>
        <w:jc w:val="both"/>
        <w:rPr>
          <w:sz w:val="24"/>
          <w:szCs w:val="24"/>
        </w:rPr>
      </w:pPr>
    </w:p>
    <w:p w:rsidR="00ED30D7" w:rsidRPr="006E50BF" w:rsidRDefault="00ED30D7" w:rsidP="00ED30D7">
      <w:pPr>
        <w:jc w:val="center"/>
        <w:rPr>
          <w:sz w:val="24"/>
          <w:szCs w:val="24"/>
        </w:rPr>
      </w:pPr>
      <w:r>
        <w:rPr>
          <w:sz w:val="24"/>
          <w:szCs w:val="24"/>
        </w:rPr>
        <w:t>Anastácio</w:t>
      </w:r>
      <w:r w:rsidRPr="006E50BF">
        <w:rPr>
          <w:sz w:val="24"/>
          <w:szCs w:val="24"/>
        </w:rPr>
        <w:t xml:space="preserve">-MS, </w:t>
      </w:r>
      <w:r>
        <w:rPr>
          <w:sz w:val="24"/>
          <w:szCs w:val="24"/>
        </w:rPr>
        <w:t>31</w:t>
      </w:r>
      <w:r w:rsidRPr="002048B0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2048B0">
        <w:rPr>
          <w:sz w:val="24"/>
          <w:szCs w:val="24"/>
        </w:rPr>
        <w:t xml:space="preserve"> de 20</w:t>
      </w:r>
      <w:r>
        <w:rPr>
          <w:sz w:val="24"/>
          <w:szCs w:val="24"/>
        </w:rPr>
        <w:t>13</w:t>
      </w:r>
      <w:r w:rsidRPr="006E50BF">
        <w:rPr>
          <w:sz w:val="24"/>
          <w:szCs w:val="24"/>
        </w:rPr>
        <w:t>.</w:t>
      </w:r>
    </w:p>
    <w:p w:rsidR="00ED30D7" w:rsidRDefault="00ED30D7" w:rsidP="00ED30D7">
      <w:pPr>
        <w:spacing w:line="360" w:lineRule="auto"/>
        <w:ind w:left="708"/>
        <w:jc w:val="center"/>
        <w:rPr>
          <w:sz w:val="24"/>
          <w:szCs w:val="24"/>
        </w:rPr>
      </w:pPr>
    </w:p>
    <w:p w:rsidR="00ED30D7" w:rsidRDefault="00ED30D7" w:rsidP="00ED30D7">
      <w:pPr>
        <w:spacing w:line="360" w:lineRule="auto"/>
        <w:ind w:left="708"/>
        <w:jc w:val="center"/>
        <w:rPr>
          <w:sz w:val="24"/>
          <w:szCs w:val="24"/>
        </w:rPr>
      </w:pPr>
    </w:p>
    <w:p w:rsidR="00ED30D7" w:rsidRDefault="00ED30D7" w:rsidP="00ED30D7">
      <w:pPr>
        <w:spacing w:line="360" w:lineRule="auto"/>
        <w:ind w:left="708"/>
        <w:jc w:val="center"/>
        <w:rPr>
          <w:sz w:val="24"/>
          <w:szCs w:val="24"/>
        </w:rPr>
      </w:pPr>
    </w:p>
    <w:p w:rsidR="00ED30D7" w:rsidRPr="006C321A" w:rsidRDefault="00ED30D7" w:rsidP="00ED30D7">
      <w:pPr>
        <w:pStyle w:val="Ttulo3"/>
        <w:numPr>
          <w:ilvl w:val="0"/>
          <w:numId w:val="0"/>
        </w:numPr>
        <w:rPr>
          <w:szCs w:val="24"/>
        </w:rPr>
      </w:pPr>
      <w:r w:rsidRPr="006C321A">
        <w:rPr>
          <w:szCs w:val="24"/>
        </w:rPr>
        <w:t>DOUGLAS MELO FIGUEIREDO</w:t>
      </w:r>
    </w:p>
    <w:p w:rsidR="00ED30D7" w:rsidRPr="006C321A" w:rsidRDefault="00ED30D7" w:rsidP="00ED30D7">
      <w:pPr>
        <w:pStyle w:val="Ttulo9"/>
        <w:numPr>
          <w:ilvl w:val="0"/>
          <w:numId w:val="0"/>
        </w:numPr>
        <w:rPr>
          <w:szCs w:val="24"/>
        </w:rPr>
      </w:pPr>
      <w:r w:rsidRPr="006C321A">
        <w:rPr>
          <w:szCs w:val="24"/>
        </w:rPr>
        <w:t>Prefeito Municipal</w:t>
      </w:r>
    </w:p>
    <w:p w:rsidR="00ED30D7" w:rsidRDefault="00ED30D7" w:rsidP="00ED30D7"/>
    <w:p w:rsidR="00A20E5B" w:rsidRDefault="00ED30D7"/>
    <w:sectPr w:rsidR="00A20E5B" w:rsidSect="00F56C44">
      <w:headerReference w:type="default" r:id="rId5"/>
      <w:footerReference w:type="default" r:id="rId6"/>
      <w:pgSz w:w="11907" w:h="16840" w:code="9"/>
      <w:pgMar w:top="1418" w:right="567" w:bottom="1168" w:left="1134" w:header="425" w:footer="23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DB" w:rsidRDefault="00ED30D7" w:rsidP="00F56C44">
    <w:pPr>
      <w:pStyle w:val="Rodap"/>
      <w:tabs>
        <w:tab w:val="clear" w:pos="4419"/>
        <w:tab w:val="clear" w:pos="8838"/>
      </w:tabs>
      <w:ind w:right="-851"/>
    </w:pPr>
    <w:r>
      <w:t xml:space="preserve">   </w:t>
    </w:r>
    <w:r>
      <w:tab/>
    </w: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</w:r>
    <w:r>
      <w:tab/>
    </w:r>
    <w:r>
      <w:t xml:space="preserve">                                  </w:t>
    </w:r>
    <w:r w:rsidRPr="00F56C44">
      <w:rPr>
        <w:noProof/>
      </w:rPr>
      <w:drawing>
        <wp:inline distT="0" distB="0" distL="0" distR="0">
          <wp:extent cx="962025" cy="866775"/>
          <wp:effectExtent l="19050" t="0" r="9525" b="0"/>
          <wp:docPr id="12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8DB" w:rsidRPr="00EC704D" w:rsidRDefault="00ED30D7" w:rsidP="00195426">
    <w:pPr>
      <w:pStyle w:val="Rodap"/>
      <w:pBdr>
        <w:top w:val="single" w:sz="8" w:space="0" w:color="FFFFFF"/>
        <w:bottom w:val="single" w:sz="8" w:space="1" w:color="FFFFFF"/>
      </w:pBdr>
      <w:tabs>
        <w:tab w:val="clear" w:pos="8838"/>
        <w:tab w:val="right" w:pos="-2694"/>
      </w:tabs>
      <w:ind w:left="-1418" w:right="-1134"/>
      <w:jc w:val="center"/>
      <w:rPr>
        <w:color w:val="339966"/>
        <w:sz w:val="1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4" w:rsidRDefault="00ED30D7" w:rsidP="00F56C4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1596390</wp:posOffset>
          </wp:positionH>
          <wp:positionV relativeFrom="paragraph">
            <wp:posOffset>91440</wp:posOffset>
          </wp:positionV>
          <wp:extent cx="846455" cy="833755"/>
          <wp:effectExtent l="19050" t="0" r="0" b="0"/>
          <wp:wrapSquare wrapText="bothSides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0264" w:rsidRDefault="00ED30D7" w:rsidP="0060026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600264" w:rsidRDefault="00ED30D7" w:rsidP="00600264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600264" w:rsidRDefault="00ED30D7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600264" w:rsidRDefault="00ED30D7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F56C44" w:rsidRDefault="00ED30D7" w:rsidP="00F56C44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4368DB" w:rsidRPr="00F56C44" w:rsidRDefault="00ED30D7" w:rsidP="00F56C44">
    <w:pPr>
      <w:pStyle w:val="Cabealho"/>
      <w:tabs>
        <w:tab w:val="clear" w:pos="4419"/>
        <w:tab w:val="clear" w:pos="8838"/>
      </w:tabs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CC1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0D7"/>
    <w:rsid w:val="00190F4A"/>
    <w:rsid w:val="001A0E1F"/>
    <w:rsid w:val="001E3372"/>
    <w:rsid w:val="00E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30D7"/>
    <w:pPr>
      <w:keepNext/>
      <w:numPr>
        <w:numId w:val="1"/>
      </w:numPr>
      <w:tabs>
        <w:tab w:val="left" w:pos="4536"/>
      </w:tabs>
      <w:jc w:val="both"/>
      <w:outlineLvl w:val="0"/>
    </w:pPr>
    <w:rPr>
      <w:b/>
      <w:color w:val="000000"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ED30D7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D30D7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D30D7"/>
    <w:pPr>
      <w:keepNext/>
      <w:numPr>
        <w:ilvl w:val="3"/>
        <w:numId w:val="1"/>
      </w:numPr>
      <w:tabs>
        <w:tab w:val="left" w:pos="4536"/>
      </w:tabs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ED30D7"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Ttulo6">
    <w:name w:val="heading 6"/>
    <w:basedOn w:val="Normal"/>
    <w:next w:val="Normal"/>
    <w:link w:val="Ttulo6Char"/>
    <w:qFormat/>
    <w:rsid w:val="00ED30D7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D30D7"/>
    <w:pPr>
      <w:keepNext/>
      <w:numPr>
        <w:ilvl w:val="6"/>
        <w:numId w:val="1"/>
      </w:numPr>
      <w:tabs>
        <w:tab w:val="left" w:pos="4536"/>
      </w:tabs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ED30D7"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D30D7"/>
    <w:pPr>
      <w:keepNext/>
      <w:numPr>
        <w:ilvl w:val="8"/>
        <w:numId w:val="1"/>
      </w:numPr>
      <w:spacing w:line="360" w:lineRule="exact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30D7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ED30D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30D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D30D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D30D7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D30D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D30D7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D30D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D30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D30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D30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ED30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D30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30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30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30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0D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1555</Characters>
  <Application>Microsoft Office Word</Application>
  <DocSecurity>0</DocSecurity>
  <Lines>12</Lines>
  <Paragraphs>3</Paragraphs>
  <ScaleCrop>false</ScaleCrop>
  <Company>MEU-PC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2013-11-04T10:41:00Z</dcterms:created>
  <dcterms:modified xsi:type="dcterms:W3CDTF">2013-11-04T10:45:00Z</dcterms:modified>
</cp:coreProperties>
</file>